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19" w:rsidRDefault="00FA606D">
      <w:pPr>
        <w:pStyle w:val="Ttulo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CONEXÃO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MICROGERAÇÃO</w:t>
      </w:r>
      <w:r>
        <w:rPr>
          <w:spacing w:val="-3"/>
        </w:rPr>
        <w:t xml:space="preserve"> </w:t>
      </w:r>
      <w:r>
        <w:t>E MINIGERAÇÃO DISTRIBUÍDA</w:t>
      </w:r>
    </w:p>
    <w:p w:rsidR="00ED5819" w:rsidRDefault="00ED5819">
      <w:pPr>
        <w:spacing w:before="49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337"/>
      </w:tblGrid>
      <w:tr w:rsidR="00ED5819">
        <w:trPr>
          <w:trHeight w:val="220"/>
        </w:trPr>
        <w:tc>
          <w:tcPr>
            <w:tcW w:w="10317" w:type="dxa"/>
            <w:gridSpan w:val="2"/>
            <w:shd w:val="clear" w:color="auto" w:fill="BDBDBD"/>
          </w:tcPr>
          <w:p w:rsidR="00ED5819" w:rsidRDefault="00FA606D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Unidade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Consumidora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(UC):</w:t>
            </w:r>
          </w:p>
        </w:tc>
      </w:tr>
      <w:tr w:rsidR="00ED5819">
        <w:trPr>
          <w:trHeight w:val="220"/>
        </w:trPr>
        <w:tc>
          <w:tcPr>
            <w:tcW w:w="10317" w:type="dxa"/>
            <w:gridSpan w:val="2"/>
            <w:shd w:val="clear" w:color="auto" w:fill="D9D9D9"/>
          </w:tcPr>
          <w:p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disponibilizada</w:t>
            </w:r>
          </w:p>
        </w:tc>
      </w:tr>
      <w:tr w:rsidR="00ED5819">
        <w:trPr>
          <w:trHeight w:val="215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Código 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UC:</w:t>
            </w:r>
          </w:p>
        </w:tc>
      </w:tr>
      <w:tr w:rsidR="00ED5819">
        <w:trPr>
          <w:trHeight w:val="441"/>
        </w:trPr>
        <w:tc>
          <w:tcPr>
            <w:tcW w:w="10317" w:type="dxa"/>
            <w:gridSpan w:val="2"/>
            <w:shd w:val="clear" w:color="auto" w:fill="D9D9D9"/>
          </w:tcPr>
          <w:p w:rsidR="00ED5819" w:rsidRDefault="00FA606D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Somente 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 nova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alteração de potência em UC existente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 distribuidora pode dispensar a apresentação 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 parcial destes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itens)</w:t>
            </w:r>
          </w:p>
        </w:tc>
      </w:tr>
      <w:tr w:rsidR="00ED5819">
        <w:trPr>
          <w:trHeight w:val="218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consumidor,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incisos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Resolução Normativa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3"/>
                <w:sz w:val="18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1.000/2021</w:t>
              </w:r>
              <w:r>
                <w:rPr>
                  <w:spacing w:val="-2"/>
                  <w:sz w:val="18"/>
                </w:rPr>
                <w:t>.</w:t>
              </w:r>
            </w:hyperlink>
          </w:p>
        </w:tc>
      </w:tr>
      <w:tr w:rsidR="00ED5819">
        <w:trPr>
          <w:trHeight w:val="441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1.2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existentes)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entrega</w:t>
            </w:r>
          </w:p>
          <w:p w:rsidR="00ED5819" w:rsidRDefault="00FA606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fatura,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correspondências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notificações.</w:t>
            </w:r>
          </w:p>
        </w:tc>
      </w:tr>
      <w:tr w:rsidR="00ED5819">
        <w:trPr>
          <w:trHeight w:val="217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1.3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instalada.</w:t>
            </w:r>
          </w:p>
        </w:tc>
      </w:tr>
      <w:tr w:rsidR="00ED5819">
        <w:trPr>
          <w:trHeight w:val="217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1.4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provocar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perturbações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distribuição.</w:t>
            </w:r>
          </w:p>
        </w:tc>
      </w:tr>
      <w:tr w:rsidR="00ED5819">
        <w:trPr>
          <w:trHeight w:val="220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1.5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desenvolvidas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instalações.</w:t>
            </w:r>
          </w:p>
        </w:tc>
      </w:tr>
      <w:tr w:rsidR="00ED5819">
        <w:trPr>
          <w:trHeight w:val="659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licença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responsabilidade</w:t>
            </w:r>
          </w:p>
          <w:p w:rsidR="00ED5819" w:rsidRDefault="00FA606D">
            <w:pPr>
              <w:pStyle w:val="TableParagraph"/>
              <w:spacing w:before="7" w:line="206" w:lineRule="exact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consumidor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usuários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ocuparem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protegidas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legislação,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conservação,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reservas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legais,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 preservação permanente, territórios indígenas e quilombolas.</w:t>
            </w:r>
          </w:p>
        </w:tc>
      </w:tr>
      <w:tr w:rsidR="00ED5819">
        <w:trPr>
          <w:trHeight w:val="438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1.7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 data,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comprove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propriedade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 imóvel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implantada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central geradora ou, no caso de unidade</w:t>
            </w:r>
            <w:r>
              <w:rPr>
                <w:sz w:val="18"/>
              </w:rPr>
              <w:t xml:space="preserve"> flutuante, autorização, licença ou documento equivalente </w:t>
            </w:r>
            <w:r>
              <w:rPr>
                <w:sz w:val="18"/>
              </w:rPr>
              <w:t>emitido pelas autoridades competentes.</w:t>
            </w:r>
          </w:p>
        </w:tc>
      </w:tr>
      <w:tr w:rsidR="00ED5819">
        <w:trPr>
          <w:trHeight w:val="436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6" w:line="200" w:lineRule="exact"/>
              <w:ind w:right="125"/>
              <w:rPr>
                <w:sz w:val="18"/>
              </w:rPr>
            </w:pPr>
            <w:r>
              <w:rPr>
                <w:sz w:val="18"/>
              </w:rPr>
              <w:t>1.8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Indicação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interesse,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tensão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conexão,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desejadas, que devem ser objeto da análise de viabilidade e de custos pela distribuidora. (Opcional)</w:t>
            </w:r>
          </w:p>
        </w:tc>
      </w:tr>
      <w:tr w:rsidR="00ED5819">
        <w:trPr>
          <w:trHeight w:val="220"/>
        </w:trPr>
        <w:tc>
          <w:tcPr>
            <w:tcW w:w="10317" w:type="dxa"/>
            <w:gridSpan w:val="2"/>
            <w:shd w:val="clear" w:color="auto" w:fill="BDBDBD"/>
          </w:tcPr>
          <w:p w:rsidR="00ED5819" w:rsidRDefault="00FA606D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Dados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Técnicos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Microgeração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Minigeração</w:t>
            </w:r>
            <w:r>
              <w:rPr>
                <w:b/>
                <w:spacing w:val="-2"/>
                <w:sz w:val="18"/>
              </w:rPr>
              <w:t xml:space="preserve"> Distribuída</w:t>
            </w:r>
          </w:p>
        </w:tc>
      </w:tr>
      <w:tr w:rsidR="00ED5819">
        <w:trPr>
          <w:trHeight w:val="439"/>
        </w:trPr>
        <w:tc>
          <w:tcPr>
            <w:tcW w:w="1980" w:type="dxa"/>
          </w:tcPr>
          <w:p w:rsidR="00ED5819" w:rsidRDefault="00FA606D">
            <w:pPr>
              <w:pStyle w:val="TableParagraph"/>
              <w:spacing w:before="15" w:line="202" w:lineRule="exact"/>
              <w:ind w:right="211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fonte </w:t>
            </w:r>
            <w:r>
              <w:rPr>
                <w:spacing w:val="-2"/>
                <w:sz w:val="18"/>
              </w:rPr>
              <w:t>primária:</w:t>
            </w:r>
          </w:p>
        </w:tc>
        <w:tc>
          <w:tcPr>
            <w:tcW w:w="8337" w:type="dxa"/>
          </w:tcPr>
          <w:p w:rsidR="00ED5819" w:rsidRDefault="00FA606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214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fotovoltaica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Hidráulica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sz w:val="18"/>
              </w:rPr>
              <w:t>Eólica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Biomassa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Cogeração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qualificada</w:t>
            </w:r>
          </w:p>
          <w:p w:rsidR="00ED5819" w:rsidRDefault="00FA606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205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Outra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(especificar):</w:t>
            </w:r>
          </w:p>
        </w:tc>
      </w:tr>
      <w:tr w:rsidR="00ED5819">
        <w:trPr>
          <w:trHeight w:val="220"/>
        </w:trPr>
        <w:tc>
          <w:tcPr>
            <w:tcW w:w="1980" w:type="dxa"/>
          </w:tcPr>
          <w:p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Potência:</w:t>
            </w:r>
          </w:p>
        </w:tc>
        <w:tc>
          <w:tcPr>
            <w:tcW w:w="8337" w:type="dxa"/>
          </w:tcPr>
          <w:p w:rsidR="00ED5819" w:rsidRDefault="00FA606D">
            <w:pPr>
              <w:pStyle w:val="TableParagraph"/>
              <w:tabs>
                <w:tab w:val="left" w:pos="1224"/>
              </w:tabs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kW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geração,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kW)</w:t>
            </w:r>
          </w:p>
        </w:tc>
      </w:tr>
      <w:tr w:rsidR="00ED5819">
        <w:trPr>
          <w:trHeight w:val="436"/>
        </w:trPr>
        <w:tc>
          <w:tcPr>
            <w:tcW w:w="1980" w:type="dxa"/>
          </w:tcPr>
          <w:p w:rsidR="00ED5819" w:rsidRDefault="00FA606D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geração:</w:t>
            </w:r>
          </w:p>
        </w:tc>
        <w:tc>
          <w:tcPr>
            <w:tcW w:w="8337" w:type="dxa"/>
          </w:tcPr>
          <w:p w:rsidR="00ED5819" w:rsidRDefault="00FA606D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12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Empregando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máquina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síncrona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conversor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Empregando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conversor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eletrônico/inversor</w:t>
            </w:r>
          </w:p>
          <w:p w:rsidR="00ED5819" w:rsidRDefault="00FA606D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04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Mista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Outra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(especificar):</w:t>
            </w:r>
          </w:p>
        </w:tc>
      </w:tr>
      <w:tr w:rsidR="00ED5819">
        <w:trPr>
          <w:trHeight w:val="1537"/>
        </w:trPr>
        <w:tc>
          <w:tcPr>
            <w:tcW w:w="1980" w:type="dxa"/>
          </w:tcPr>
          <w:p w:rsidR="00ED5819" w:rsidRDefault="00ED5819">
            <w:pPr>
              <w:pStyle w:val="TableParagraph"/>
              <w:ind w:left="0"/>
              <w:rPr>
                <w:sz w:val="18"/>
              </w:rPr>
            </w:pPr>
          </w:p>
          <w:p w:rsidR="00ED5819" w:rsidRDefault="00ED5819">
            <w:pPr>
              <w:pStyle w:val="TableParagraph"/>
              <w:spacing w:before="111"/>
              <w:ind w:left="0"/>
              <w:rPr>
                <w:sz w:val="18"/>
              </w:rPr>
            </w:pPr>
          </w:p>
          <w:p w:rsidR="00ED5819" w:rsidRDefault="00FA606D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2.4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inversor (se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houver):</w:t>
            </w:r>
          </w:p>
        </w:tc>
        <w:tc>
          <w:tcPr>
            <w:tcW w:w="8337" w:type="dxa"/>
          </w:tcPr>
          <w:p w:rsidR="00ED5819" w:rsidRDefault="00FA606D">
            <w:pPr>
              <w:pStyle w:val="TableParagraph"/>
              <w:spacing w:before="6" w:line="219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Fabricante:</w:t>
            </w:r>
          </w:p>
          <w:p w:rsidR="00ED5819" w:rsidRDefault="00FA606D">
            <w:pPr>
              <w:pStyle w:val="TableParagraph"/>
              <w:spacing w:line="217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Modelo:</w:t>
            </w:r>
          </w:p>
          <w:p w:rsidR="00ED5819" w:rsidRDefault="00FA606D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instalada:</w:t>
            </w:r>
          </w:p>
          <w:p w:rsidR="00ED5819" w:rsidRDefault="00FA606D">
            <w:pPr>
              <w:pStyle w:val="TableParagraph"/>
              <w:spacing w:before="6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Tensão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rede:</w:t>
            </w:r>
          </w:p>
          <w:p w:rsidR="00ED5819" w:rsidRDefault="00FA606D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Potência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conexão 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rede:</w:t>
            </w:r>
          </w:p>
          <w:p w:rsidR="00ED5819" w:rsidRDefault="00FA606D">
            <w:pPr>
              <w:pStyle w:val="TableParagraph"/>
              <w:spacing w:before="9"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(caso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sejam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empregados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conversor,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replicar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outros </w:t>
            </w:r>
            <w:r>
              <w:rPr>
                <w:spacing w:val="-2"/>
                <w:sz w:val="18"/>
              </w:rPr>
              <w:t>modelos)</w:t>
            </w:r>
          </w:p>
        </w:tc>
      </w:tr>
      <w:tr w:rsidR="00ED5819">
        <w:trPr>
          <w:trHeight w:val="659"/>
        </w:trPr>
        <w:tc>
          <w:tcPr>
            <w:tcW w:w="1980" w:type="dxa"/>
          </w:tcPr>
          <w:p w:rsidR="00ED5819" w:rsidRDefault="00FA606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2.5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Modalidade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ED5819" w:rsidRDefault="00FA606D">
            <w:pPr>
              <w:pStyle w:val="TableParagraph"/>
              <w:spacing w:before="7" w:line="206" w:lineRule="exact"/>
              <w:ind w:right="593"/>
              <w:rPr>
                <w:sz w:val="18"/>
              </w:rPr>
            </w:pPr>
            <w:r>
              <w:rPr>
                <w:sz w:val="18"/>
              </w:rPr>
              <w:t>Compensação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Excedentes</w:t>
            </w:r>
          </w:p>
        </w:tc>
        <w:tc>
          <w:tcPr>
            <w:tcW w:w="8337" w:type="dxa"/>
          </w:tcPr>
          <w:p w:rsidR="00ED5819" w:rsidRDefault="00FA606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108" w:line="225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Autoconsumo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remoto</w:t>
            </w:r>
          </w:p>
          <w:p w:rsidR="00ED5819" w:rsidRDefault="00FA606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25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Múltiplas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Consumidoras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compartilhada</w:t>
            </w:r>
          </w:p>
        </w:tc>
      </w:tr>
      <w:tr w:rsidR="00ED5819">
        <w:trPr>
          <w:trHeight w:val="439"/>
        </w:trPr>
        <w:tc>
          <w:tcPr>
            <w:tcW w:w="1980" w:type="dxa"/>
          </w:tcPr>
          <w:p w:rsidR="00ED5819" w:rsidRDefault="00FA606D">
            <w:pPr>
              <w:pStyle w:val="TableParagraph"/>
              <w:spacing w:before="15" w:line="202" w:lineRule="exact"/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2.6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Armazenamento</w:t>
            </w:r>
            <w:r>
              <w:rPr>
                <w:sz w:val="18"/>
              </w:rPr>
              <w:t xml:space="preserve"> (se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houver)</w:t>
            </w:r>
          </w:p>
        </w:tc>
        <w:tc>
          <w:tcPr>
            <w:tcW w:w="8337" w:type="dxa"/>
          </w:tcPr>
          <w:p w:rsidR="00ED5819" w:rsidRDefault="00FA606D">
            <w:pPr>
              <w:pStyle w:val="TableParagraph"/>
              <w:spacing w:before="110"/>
              <w:ind w:left="3466"/>
              <w:rPr>
                <w:sz w:val="18"/>
              </w:rPr>
            </w:pPr>
            <w:r>
              <w:rPr>
                <w:noProof/>
                <w:sz w:val="18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48064" behindDoc="1" locked="0" layoutInCell="1" allowOverlap="1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120768</wp:posOffset>
                      </wp:positionV>
                      <wp:extent cx="2128520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8520" cy="7620"/>
                                <a:chOff x="0" y="0"/>
                                <a:chExt cx="212852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128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8520" h="7620">
                                      <a:moveTo>
                                        <a:pt x="2128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128139" y="7619"/>
                                      </a:lnTo>
                                      <a:lnTo>
                                        <a:pt x="2128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76pt;margin-top:9.509357pt;width:167.6pt;height:.6pt;mso-position-horizontal-relative:column;mso-position-vertical-relative:paragraph;z-index:-15868416" id="docshapegroup2" coordorigin="115,190" coordsize="3352,12">
                      <v:rect style="position:absolute;left:115;top:190;width:3352;height:12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(Descrição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Armazenamento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“bateria”)</w:t>
            </w:r>
          </w:p>
        </w:tc>
      </w:tr>
      <w:tr w:rsidR="00ED5819">
        <w:trPr>
          <w:trHeight w:val="220"/>
        </w:trPr>
        <w:tc>
          <w:tcPr>
            <w:tcW w:w="10317" w:type="dxa"/>
            <w:gridSpan w:val="2"/>
            <w:shd w:val="clear" w:color="auto" w:fill="BDBDBD"/>
          </w:tcPr>
          <w:p w:rsidR="00ED5819" w:rsidRDefault="00FA606D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Documentação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Técnica</w:t>
            </w:r>
          </w:p>
        </w:tc>
      </w:tr>
      <w:tr w:rsidR="00ED5819">
        <w:trPr>
          <w:trHeight w:val="657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3.1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responsabilidade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(projeto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execução)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conselho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competente,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identifique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:rsidR="00ED5819" w:rsidRDefault="00FA606D">
            <w:pPr>
              <w:pStyle w:val="TableParagraph"/>
              <w:spacing w:before="5" w:line="206" w:lineRule="exact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válido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técnico,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profissionais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desenvolvidas,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exigível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 legislação específica e na forma prevista nessa legislação.</w:t>
            </w:r>
          </w:p>
        </w:tc>
      </w:tr>
      <w:tr w:rsidR="00ED5819">
        <w:trPr>
          <w:trHeight w:val="438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5" w:line="202" w:lineRule="exact"/>
              <w:ind w:right="125"/>
              <w:rPr>
                <w:sz w:val="18"/>
              </w:rPr>
            </w:pPr>
            <w:r>
              <w:rPr>
                <w:sz w:val="18"/>
              </w:rPr>
              <w:t>3.2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padrão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subestação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entrada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imóvel,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exclusivamente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estiverem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instalados ou houver previsão de necessidade de aprovação prévia de projeto na norma técnica da distribuidora.</w:t>
            </w:r>
          </w:p>
        </w:tc>
      </w:tr>
      <w:tr w:rsidR="00ED5819">
        <w:trPr>
          <w:trHeight w:val="220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3.3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unifilar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blocos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memorial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proteção.</w:t>
            </w:r>
          </w:p>
        </w:tc>
      </w:tr>
      <w:tr w:rsidR="00ED5819">
        <w:trPr>
          <w:trHeight w:val="438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z w:val="18"/>
              </w:rPr>
              <w:t>3.4 Relatório de ensaio, em língua portuguesa, atestando a conformidade de todos 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conversores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potência para a tensão nominal de conexão com a rede, sempre que houver a utilização de conversores.</w:t>
            </w:r>
          </w:p>
        </w:tc>
      </w:tr>
      <w:tr w:rsidR="00ED5819">
        <w:trPr>
          <w:trHeight w:val="220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3.5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necessários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istribuída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ANEEL.</w:t>
            </w:r>
          </w:p>
        </w:tc>
      </w:tr>
      <w:tr w:rsidR="00ED5819">
        <w:trPr>
          <w:trHeight w:val="436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2" w:line="202" w:lineRule="exact"/>
              <w:rPr>
                <w:sz w:val="18"/>
              </w:rPr>
            </w:pPr>
            <w:r>
              <w:rPr>
                <w:sz w:val="18"/>
              </w:rPr>
              <w:t>3.6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consumidoras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compensação,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indicando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percentual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ordem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utilização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dos excedentes.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(Opcional)</w:t>
            </w:r>
          </w:p>
        </w:tc>
      </w:tr>
      <w:tr w:rsidR="00ED5819">
        <w:trPr>
          <w:trHeight w:val="439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Cópia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instrumento jurídico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 participação dos integrantes para 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casos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múltiplas unidades consumidoras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geração</w:t>
            </w:r>
            <w:r>
              <w:rPr>
                <w:sz w:val="18"/>
              </w:rPr>
              <w:t xml:space="preserve"> compartilhada. (Caso aplicável)</w:t>
            </w:r>
          </w:p>
        </w:tc>
      </w:tr>
      <w:tr w:rsidR="00ED5819">
        <w:trPr>
          <w:trHeight w:val="220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3.8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comprove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reconhecimento,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ANEEL,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cogeração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qualificada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aplicável)</w:t>
            </w:r>
          </w:p>
        </w:tc>
      </w:tr>
      <w:tr w:rsidR="00ED5819">
        <w:trPr>
          <w:trHeight w:val="438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before="14" w:line="202" w:lineRule="exact"/>
              <w:rPr>
                <w:sz w:val="18"/>
              </w:rPr>
            </w:pPr>
            <w:r>
              <w:rPr>
                <w:sz w:val="18"/>
              </w:rPr>
              <w:t>3.9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barragens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hídricas,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696/2015.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(Caso </w:t>
            </w:r>
            <w:r>
              <w:rPr>
                <w:spacing w:val="-2"/>
                <w:sz w:val="18"/>
              </w:rPr>
              <w:t>aplicável)</w:t>
            </w:r>
          </w:p>
        </w:tc>
      </w:tr>
      <w:tr w:rsidR="00ED5819">
        <w:trPr>
          <w:trHeight w:val="441"/>
        </w:trPr>
        <w:tc>
          <w:tcPr>
            <w:tcW w:w="10317" w:type="dxa"/>
            <w:gridSpan w:val="2"/>
          </w:tcPr>
          <w:p w:rsidR="00ED5819" w:rsidRDefault="00FA606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3.10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fotovoltaicas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enquadradas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despacháveis,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comprovação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armazenamento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atende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  <w:p w:rsidR="00ED5819" w:rsidRDefault="00FA606D">
            <w:pPr>
              <w:pStyle w:val="TableParagraph"/>
              <w:spacing w:before="1" w:line="202" w:lineRule="exact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655-B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1.000/2021.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aplicável)</w:t>
            </w:r>
          </w:p>
        </w:tc>
      </w:tr>
    </w:tbl>
    <w:p w:rsidR="00ED5819" w:rsidRDefault="00ED5819">
      <w:pPr>
        <w:pStyle w:val="TableParagraph"/>
        <w:spacing w:line="202" w:lineRule="exact"/>
        <w:rPr>
          <w:sz w:val="18"/>
        </w:rPr>
        <w:sectPr w:rsidR="00ED5819">
          <w:headerReference w:type="default" r:id="rId9"/>
          <w:type w:val="continuous"/>
          <w:pgSz w:w="11920" w:h="16860"/>
          <w:pgMar w:top="2000" w:right="425" w:bottom="280" w:left="992" w:header="324" w:footer="0" w:gutter="0"/>
          <w:pgNumType w:start="1"/>
          <w:cols w:space="720"/>
        </w:sectPr>
      </w:pPr>
    </w:p>
    <w:p w:rsidR="00ED5819" w:rsidRDefault="00ED5819">
      <w:pPr>
        <w:spacing w:before="12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82"/>
        <w:gridCol w:w="7434"/>
      </w:tblGrid>
      <w:tr w:rsidR="00ED5819">
        <w:trPr>
          <w:trHeight w:val="436"/>
        </w:trPr>
        <w:tc>
          <w:tcPr>
            <w:tcW w:w="10319" w:type="dxa"/>
            <w:gridSpan w:val="3"/>
          </w:tcPr>
          <w:p w:rsidR="00ED5819" w:rsidRDefault="00FA606D">
            <w:pPr>
              <w:pStyle w:val="TableParagraph"/>
              <w:spacing w:before="12" w:line="202" w:lineRule="exact"/>
              <w:rPr>
                <w:sz w:val="18"/>
              </w:rPr>
            </w:pPr>
            <w:r>
              <w:rPr>
                <w:sz w:val="18"/>
              </w:rPr>
              <w:t>3.11 Documento que comprove o aporte da Garantia de Fiel Cumprimento, se aplicável, conforme previsto no art. 655-C da Resolução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Normativa nº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1.000/2021</w:t>
              </w:r>
              <w:r>
                <w:rPr>
                  <w:sz w:val="18"/>
                </w:rPr>
                <w:t>. (</w:t>
              </w:r>
            </w:hyperlink>
            <w:r>
              <w:rPr>
                <w:sz w:val="18"/>
              </w:rPr>
              <w:t>Caso aplicável)</w:t>
            </w:r>
          </w:p>
        </w:tc>
      </w:tr>
      <w:tr w:rsidR="00ED5819">
        <w:trPr>
          <w:trHeight w:val="220"/>
        </w:trPr>
        <w:tc>
          <w:tcPr>
            <w:tcW w:w="10319" w:type="dxa"/>
            <w:gridSpan w:val="3"/>
            <w:shd w:val="clear" w:color="auto" w:fill="BDBDBD"/>
          </w:tcPr>
          <w:p w:rsidR="00ED5819" w:rsidRDefault="00FA606D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Solicitações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Declarações</w:t>
            </w:r>
          </w:p>
        </w:tc>
      </w:tr>
      <w:tr w:rsidR="00ED5819">
        <w:trPr>
          <w:trHeight w:val="438"/>
        </w:trPr>
        <w:tc>
          <w:tcPr>
            <w:tcW w:w="703" w:type="dxa"/>
          </w:tcPr>
          <w:p w:rsidR="00ED5819" w:rsidRDefault="00FA606D">
            <w:pPr>
              <w:pStyle w:val="TableParagraph"/>
              <w:spacing w:before="117"/>
              <w:ind w:left="4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:rsidR="00ED5819" w:rsidRDefault="00FA606D">
            <w:pPr>
              <w:pStyle w:val="TableParagraph"/>
              <w:spacing w:before="14"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Solicito que a contagem do prazo para realização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da vistoria pela distribuidora, conforme art. 91 da Resolução Normativa nº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1.000/2021, inicie-se somente após minha solicitação. (Opcional)</w:t>
            </w:r>
          </w:p>
        </w:tc>
      </w:tr>
      <w:tr w:rsidR="00ED5819">
        <w:trPr>
          <w:trHeight w:val="441"/>
        </w:trPr>
        <w:tc>
          <w:tcPr>
            <w:tcW w:w="703" w:type="dxa"/>
          </w:tcPr>
          <w:p w:rsidR="00ED5819" w:rsidRDefault="00FA606D">
            <w:pPr>
              <w:pStyle w:val="TableParagraph"/>
              <w:spacing w:before="117"/>
              <w:ind w:left="4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:rsidR="00ED5819" w:rsidRDefault="00FA606D">
            <w:pPr>
              <w:pStyle w:val="TableParagraph"/>
              <w:spacing w:before="1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Renuncio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direito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desistir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termos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§§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7º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8º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</w:p>
          <w:p w:rsidR="00ED5819" w:rsidRDefault="00FA606D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hyperlink r:id="rId11">
              <w:r>
                <w:rPr>
                  <w:color w:val="0000FF"/>
                  <w:sz w:val="18"/>
                  <w:u w:val="single" w:color="0000FF"/>
                </w:rPr>
                <w:t>1.000/2021</w:t>
              </w:r>
              <w:r>
                <w:rPr>
                  <w:sz w:val="18"/>
                </w:rPr>
                <w:t>.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</w:t>
              </w:r>
            </w:hyperlink>
            <w:r>
              <w:rPr>
                <w:spacing w:val="-2"/>
                <w:sz w:val="18"/>
              </w:rPr>
              <w:t>Opcional)</w:t>
            </w:r>
          </w:p>
        </w:tc>
      </w:tr>
      <w:tr w:rsidR="00ED5819">
        <w:trPr>
          <w:trHeight w:val="436"/>
        </w:trPr>
        <w:tc>
          <w:tcPr>
            <w:tcW w:w="703" w:type="dxa"/>
          </w:tcPr>
          <w:p w:rsidR="00ED5819" w:rsidRDefault="00FA606D">
            <w:pPr>
              <w:pStyle w:val="TableParagraph"/>
              <w:spacing w:before="117"/>
              <w:ind w:left="4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:rsidR="00ED5819" w:rsidRDefault="00FA606D">
            <w:pPr>
              <w:pStyle w:val="TableParagraph"/>
              <w:spacing w:before="12"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Autorizo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distribuidora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entregar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documento 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custos de minha responsabilidade. (Opcional)</w:t>
            </w:r>
          </w:p>
        </w:tc>
      </w:tr>
      <w:tr w:rsidR="00ED5819">
        <w:trPr>
          <w:trHeight w:val="660"/>
        </w:trPr>
        <w:tc>
          <w:tcPr>
            <w:tcW w:w="703" w:type="dxa"/>
          </w:tcPr>
          <w:p w:rsidR="00ED5819" w:rsidRDefault="00ED5819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D5819" w:rsidRDefault="00FA606D">
            <w:pPr>
              <w:pStyle w:val="TableParagraph"/>
              <w:ind w:left="4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:rsidR="00ED5819" w:rsidRDefault="00FA606D">
            <w:pPr>
              <w:pStyle w:val="TableParagraph"/>
              <w:spacing w:before="3" w:line="21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Declaro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minha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consumidora,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incluindo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 geração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distribuída,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atendem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às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normas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padrões</w:t>
            </w:r>
          </w:p>
          <w:p w:rsidR="00ED5819" w:rsidRDefault="00FA606D">
            <w:pPr>
              <w:pStyle w:val="TableParagraph"/>
              <w:spacing w:before="6" w:line="206" w:lineRule="exact"/>
              <w:ind w:left="112" w:right="49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distribuidora, às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normas da Associação Brasileira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Técnicas - ABNT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normas 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competentes, e ao art. 8º da Lei nº 9.074, de 1995, naquilo que for aplicável. (Obrigatório)</w:t>
            </w:r>
          </w:p>
        </w:tc>
      </w:tr>
      <w:tr w:rsidR="00ED5819">
        <w:trPr>
          <w:trHeight w:val="1098"/>
        </w:trPr>
        <w:tc>
          <w:tcPr>
            <w:tcW w:w="703" w:type="dxa"/>
          </w:tcPr>
          <w:p w:rsidR="00ED5819" w:rsidRDefault="00ED5819">
            <w:pPr>
              <w:pStyle w:val="TableParagraph"/>
              <w:spacing w:before="213"/>
              <w:ind w:left="0"/>
              <w:rPr>
                <w:sz w:val="20"/>
              </w:rPr>
            </w:pPr>
          </w:p>
          <w:p w:rsidR="00ED5819" w:rsidRPr="00A348D1" w:rsidRDefault="00FA606D">
            <w:pPr>
              <w:pStyle w:val="TableParagraph"/>
              <w:ind w:left="43" w:right="24"/>
              <w:jc w:val="center"/>
              <w:rPr>
                <w:rFonts w:ascii="MS Gothic" w:hAnsi="MS Gothic"/>
                <w:sz w:val="20"/>
              </w:rPr>
            </w:pPr>
            <w:r w:rsidRPr="00A348D1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16" w:type="dxa"/>
            <w:gridSpan w:val="2"/>
          </w:tcPr>
          <w:p w:rsidR="00ED5819" w:rsidRDefault="00FA606D">
            <w:pPr>
              <w:pStyle w:val="TableParagraph"/>
              <w:spacing w:before="3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Solicito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dispensa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inversão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enquadramento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73-A,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regra: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(Opcional)</w:t>
            </w:r>
          </w:p>
          <w:p w:rsidR="00ED5819" w:rsidRDefault="00FA606D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23" w:lineRule="exact"/>
              <w:ind w:left="294" w:hanging="182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injeção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bookmarkStart w:id="0" w:name="_GoBack"/>
            <w:bookmarkEnd w:id="0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distribuição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elétrica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(“Grid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Zero”)</w:t>
            </w:r>
          </w:p>
          <w:p w:rsidR="00ED5819" w:rsidRDefault="00FA606D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44" w:lineRule="auto"/>
              <w:ind w:right="140" w:firstLine="0"/>
              <w:rPr>
                <w:sz w:val="18"/>
              </w:rPr>
            </w:pPr>
            <w:r>
              <w:rPr>
                <w:sz w:val="18"/>
              </w:rPr>
              <w:t>enquadramento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critérios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gratuidade 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</w:t>
            </w:r>
            <w:r>
              <w:rPr>
                <w:spacing w:val="-3"/>
                <w:sz w:val="18"/>
              </w:rPr>
              <w:t xml:space="preserve"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1.000/2021</w:t>
              </w:r>
            </w:hyperlink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compatível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consumo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horário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</w:p>
          <w:p w:rsidR="00ED5819" w:rsidRDefault="00FA606D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180" w:lineRule="exact"/>
              <w:ind w:left="294" w:hanging="182"/>
              <w:rPr>
                <w:sz w:val="18"/>
              </w:rPr>
            </w:pPr>
            <w:r>
              <w:rPr>
                <w:sz w:val="18"/>
              </w:rPr>
              <w:t>modalidade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instalada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inferior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kW,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observado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ED5819">
        <w:trPr>
          <w:trHeight w:val="218"/>
        </w:trPr>
        <w:tc>
          <w:tcPr>
            <w:tcW w:w="703" w:type="dxa"/>
          </w:tcPr>
          <w:p w:rsidR="00ED5819" w:rsidRDefault="00A348D1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</w:t>
            </w: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:rsidR="00ED5819" w:rsidRDefault="00FA606D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Declaro,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verdadeiras.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(Obrigatório)</w:t>
            </w:r>
          </w:p>
        </w:tc>
      </w:tr>
      <w:tr w:rsidR="00ED5819">
        <w:trPr>
          <w:trHeight w:val="220"/>
        </w:trPr>
        <w:tc>
          <w:tcPr>
            <w:tcW w:w="10319" w:type="dxa"/>
            <w:gridSpan w:val="3"/>
            <w:shd w:val="clear" w:color="auto" w:fill="BDBDBD"/>
          </w:tcPr>
          <w:p w:rsidR="00ED5819" w:rsidRDefault="00FA606D">
            <w:pPr>
              <w:pStyle w:val="TableParagraph"/>
              <w:spacing w:line="200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solicitante</w:t>
            </w:r>
          </w:p>
        </w:tc>
      </w:tr>
      <w:tr w:rsidR="00ED5819">
        <w:trPr>
          <w:trHeight w:val="218"/>
        </w:trPr>
        <w:tc>
          <w:tcPr>
            <w:tcW w:w="10319" w:type="dxa"/>
            <w:gridSpan w:val="3"/>
          </w:tcPr>
          <w:p w:rsidR="00ED5819" w:rsidRDefault="00FA606D">
            <w:pPr>
              <w:pStyle w:val="TableParagraph"/>
              <w:spacing w:line="198" w:lineRule="exact"/>
              <w:ind w:left="148"/>
              <w:rPr>
                <w:sz w:val="18"/>
              </w:rPr>
            </w:pPr>
            <w:r>
              <w:rPr>
                <w:sz w:val="18"/>
              </w:rPr>
              <w:t>5.1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consumidor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representante:</w:t>
            </w:r>
          </w:p>
        </w:tc>
      </w:tr>
      <w:tr w:rsidR="00ED5819">
        <w:trPr>
          <w:trHeight w:val="218"/>
        </w:trPr>
        <w:tc>
          <w:tcPr>
            <w:tcW w:w="10319" w:type="dxa"/>
            <w:gridSpan w:val="3"/>
          </w:tcPr>
          <w:p w:rsidR="00ED5819" w:rsidRDefault="00FA606D">
            <w:pPr>
              <w:pStyle w:val="TableParagraph"/>
              <w:spacing w:line="198" w:lineRule="exact"/>
              <w:ind w:left="148"/>
              <w:rPr>
                <w:sz w:val="18"/>
              </w:rPr>
            </w:pPr>
            <w:r>
              <w:rPr>
                <w:sz w:val="18"/>
              </w:rPr>
              <w:t>5.2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(telefone/e-</w:t>
            </w:r>
            <w:r>
              <w:rPr>
                <w:spacing w:val="-2"/>
                <w:sz w:val="18"/>
              </w:rPr>
              <w:t>mail):</w:t>
            </w:r>
          </w:p>
        </w:tc>
      </w:tr>
      <w:tr w:rsidR="00ED5819">
        <w:trPr>
          <w:trHeight w:val="299"/>
        </w:trPr>
        <w:tc>
          <w:tcPr>
            <w:tcW w:w="2885" w:type="dxa"/>
            <w:gridSpan w:val="2"/>
            <w:tcBorders>
              <w:right w:val="nil"/>
            </w:tcBorders>
          </w:tcPr>
          <w:p w:rsidR="00ED5819" w:rsidRDefault="00ED58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vMerge w:val="restart"/>
            <w:tcBorders>
              <w:left w:val="nil"/>
            </w:tcBorders>
          </w:tcPr>
          <w:p w:rsidR="00ED5819" w:rsidRDefault="00FA606D">
            <w:pPr>
              <w:pStyle w:val="TableParagraph"/>
              <w:tabs>
                <w:tab w:val="left" w:pos="1283"/>
                <w:tab w:val="left" w:pos="2402"/>
                <w:tab w:val="left" w:pos="3522"/>
                <w:tab w:val="left" w:pos="3744"/>
                <w:tab w:val="left" w:pos="6663"/>
              </w:tabs>
              <w:spacing w:before="31"/>
              <w:ind w:left="285"/>
              <w:rPr>
                <w:rFonts w:ascii="Trebuchet MS"/>
              </w:rPr>
            </w:pP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  <w:spacing w:val="-29"/>
              </w:rPr>
              <w:t xml:space="preserve"> </w:t>
            </w:r>
            <w:r>
              <w:rPr>
                <w:rFonts w:ascii="Trebuchet MS"/>
                <w:w w:val="70"/>
              </w:rPr>
              <w:t>/</w:t>
            </w:r>
            <w:r>
              <w:rPr>
                <w:rFonts w:ascii="Trebuchet MS"/>
                <w:spacing w:val="-24"/>
                <w:w w:val="70"/>
              </w:rPr>
              <w:t xml:space="preserve"> </w:t>
            </w: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  <w:spacing w:val="-28"/>
              </w:rPr>
              <w:t xml:space="preserve"> </w:t>
            </w:r>
            <w:r>
              <w:rPr>
                <w:rFonts w:ascii="Trebuchet MS"/>
                <w:w w:val="70"/>
              </w:rPr>
              <w:t>/</w:t>
            </w:r>
            <w:r>
              <w:rPr>
                <w:rFonts w:ascii="Trebuchet MS"/>
                <w:spacing w:val="-21"/>
                <w:w w:val="70"/>
              </w:rPr>
              <w:t xml:space="preserve"> </w:t>
            </w: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</w:rPr>
              <w:tab/>
            </w:r>
            <w:r>
              <w:rPr>
                <w:rFonts w:ascii="Trebuchet MS"/>
                <w:u w:val="single"/>
              </w:rPr>
              <w:tab/>
            </w:r>
          </w:p>
          <w:p w:rsidR="00ED5819" w:rsidRDefault="00FA606D">
            <w:pPr>
              <w:pStyle w:val="TableParagraph"/>
              <w:tabs>
                <w:tab w:val="left" w:pos="4717"/>
              </w:tabs>
              <w:spacing w:before="54" w:line="249" w:lineRule="exact"/>
              <w:ind w:left="1675"/>
              <w:rPr>
                <w:rFonts w:ascii="Trebuchet MS"/>
              </w:rPr>
            </w:pPr>
            <w:r>
              <w:rPr>
                <w:rFonts w:ascii="Trebuchet MS"/>
                <w:spacing w:val="-4"/>
              </w:rPr>
              <w:t>Data</w:t>
            </w:r>
            <w:r>
              <w:rPr>
                <w:rFonts w:ascii="Trebuchet MS"/>
              </w:rPr>
              <w:tab/>
            </w:r>
            <w:r>
              <w:rPr>
                <w:rFonts w:ascii="Trebuchet MS"/>
                <w:spacing w:val="-2"/>
              </w:rPr>
              <w:t>Assinatura</w:t>
            </w:r>
          </w:p>
        </w:tc>
      </w:tr>
      <w:tr w:rsidR="00ED5819">
        <w:trPr>
          <w:trHeight w:val="299"/>
        </w:trPr>
        <w:tc>
          <w:tcPr>
            <w:tcW w:w="2885" w:type="dxa"/>
            <w:gridSpan w:val="2"/>
            <w:tcBorders>
              <w:right w:val="nil"/>
            </w:tcBorders>
          </w:tcPr>
          <w:p w:rsidR="00ED5819" w:rsidRDefault="00FA606D">
            <w:pPr>
              <w:pStyle w:val="TableParagraph"/>
              <w:spacing w:before="31" w:line="249" w:lineRule="exact"/>
              <w:ind w:left="7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2"/>
              </w:rPr>
              <w:t>Local</w:t>
            </w:r>
          </w:p>
        </w:tc>
        <w:tc>
          <w:tcPr>
            <w:tcW w:w="7434" w:type="dxa"/>
            <w:vMerge/>
            <w:tcBorders>
              <w:top w:val="nil"/>
              <w:left w:val="nil"/>
            </w:tcBorders>
          </w:tcPr>
          <w:p w:rsidR="00ED5819" w:rsidRDefault="00ED5819">
            <w:pPr>
              <w:rPr>
                <w:sz w:val="2"/>
                <w:szCs w:val="2"/>
              </w:rPr>
            </w:pPr>
          </w:p>
        </w:tc>
      </w:tr>
      <w:tr w:rsidR="00ED5819">
        <w:trPr>
          <w:trHeight w:val="218"/>
        </w:trPr>
        <w:tc>
          <w:tcPr>
            <w:tcW w:w="10319" w:type="dxa"/>
            <w:gridSpan w:val="3"/>
            <w:shd w:val="clear" w:color="auto" w:fill="BDBDBD"/>
          </w:tcPr>
          <w:p w:rsidR="00ED5819" w:rsidRDefault="00FA606D">
            <w:pPr>
              <w:pStyle w:val="TableParagraph"/>
              <w:spacing w:line="198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Aceite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condições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afastamento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análise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inversão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fluxo </w:t>
            </w:r>
            <w:r>
              <w:rPr>
                <w:b/>
                <w:spacing w:val="-2"/>
                <w:sz w:val="18"/>
              </w:rPr>
              <w:t>(Opcional)</w:t>
            </w:r>
          </w:p>
        </w:tc>
      </w:tr>
      <w:tr w:rsidR="00ED5819">
        <w:trPr>
          <w:trHeight w:val="2500"/>
        </w:trPr>
        <w:tc>
          <w:tcPr>
            <w:tcW w:w="10319" w:type="dxa"/>
            <w:gridSpan w:val="3"/>
            <w:tcBorders>
              <w:bottom w:val="nil"/>
            </w:tcBorders>
          </w:tcPr>
          <w:p w:rsidR="00ED5819" w:rsidRDefault="00FA606D">
            <w:pPr>
              <w:pStyle w:val="TableParagraph"/>
              <w:spacing w:before="1"/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>Solicito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afastamento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inversão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fluxo,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inciso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caput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73-A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1.000/2021, e declaro estar ciente de que:</w:t>
            </w:r>
          </w:p>
          <w:p w:rsidR="00ED5819" w:rsidRDefault="00FA606D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4" w:line="218" w:lineRule="exact"/>
              <w:ind w:left="300" w:hanging="188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consumidora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enquadrada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modalidade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local;</w:t>
            </w:r>
          </w:p>
          <w:p w:rsidR="00ED5819" w:rsidRDefault="00FA606D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left="115"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vedada,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qualquer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hipótese,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alocação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realocação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excedentes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créditos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 unidade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consumidora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distinta de onde ocorreu a geração de energia elétrica, afastando-se as disposições de que trata o art.</w:t>
            </w:r>
            <w:r>
              <w:rPr>
                <w:sz w:val="18"/>
              </w:rPr>
              <w:t xml:space="preserve"> 655-M da Resolução Normativa nº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1.000/2021</w:t>
              </w:r>
              <w:r>
                <w:rPr>
                  <w:sz w:val="18"/>
                </w:rPr>
                <w:t>;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ED5819" w:rsidRDefault="00FA606D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115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para alteração de enquadramento da modalidade da microgeração deverá ser encerrado o contrato e solicitado novo orçamento de conexão, vedada a aplicação do art. 655-M.</w:t>
            </w:r>
          </w:p>
          <w:p w:rsidR="00ED5819" w:rsidRDefault="00FA606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também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reconhecer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 irrevogável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irretratável,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implicando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observar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estabelece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73- A da referida Resolução.</w:t>
            </w:r>
          </w:p>
          <w:p w:rsidR="00ED5819" w:rsidRDefault="00FA606D">
            <w:pPr>
              <w:pStyle w:val="TableParagraph"/>
              <w:tabs>
                <w:tab w:val="left" w:pos="4163"/>
                <w:tab w:val="left" w:pos="5282"/>
                <w:tab w:val="left" w:pos="6402"/>
                <w:tab w:val="left" w:pos="6624"/>
                <w:tab w:val="left" w:pos="9543"/>
              </w:tabs>
              <w:spacing w:before="31" w:line="249" w:lineRule="exact"/>
              <w:ind w:left="3165"/>
              <w:rPr>
                <w:rFonts w:ascii="Trebuchet MS"/>
              </w:rPr>
            </w:pP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  <w:spacing w:val="-29"/>
              </w:rPr>
              <w:t xml:space="preserve"> </w:t>
            </w:r>
            <w:r>
              <w:rPr>
                <w:rFonts w:ascii="Trebuchet MS"/>
                <w:w w:val="70"/>
              </w:rPr>
              <w:t>/</w:t>
            </w:r>
            <w:r>
              <w:rPr>
                <w:rFonts w:ascii="Trebuchet MS"/>
                <w:spacing w:val="-24"/>
                <w:w w:val="70"/>
              </w:rPr>
              <w:t xml:space="preserve"> </w:t>
            </w: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  <w:spacing w:val="-28"/>
              </w:rPr>
              <w:t xml:space="preserve"> </w:t>
            </w:r>
            <w:r>
              <w:rPr>
                <w:rFonts w:ascii="Trebuchet MS"/>
                <w:w w:val="70"/>
              </w:rPr>
              <w:t>/</w:t>
            </w:r>
            <w:r>
              <w:rPr>
                <w:rFonts w:ascii="Trebuchet MS"/>
                <w:spacing w:val="-21"/>
                <w:w w:val="70"/>
              </w:rPr>
              <w:t xml:space="preserve"> </w:t>
            </w: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</w:rPr>
              <w:tab/>
            </w:r>
            <w:r>
              <w:rPr>
                <w:rFonts w:ascii="Trebuchet MS"/>
                <w:u w:val="single"/>
              </w:rPr>
              <w:tab/>
            </w:r>
          </w:p>
        </w:tc>
      </w:tr>
      <w:tr w:rsidR="00ED5819">
        <w:trPr>
          <w:trHeight w:val="299"/>
        </w:trPr>
        <w:tc>
          <w:tcPr>
            <w:tcW w:w="2885" w:type="dxa"/>
            <w:gridSpan w:val="2"/>
            <w:tcBorders>
              <w:right w:val="nil"/>
            </w:tcBorders>
          </w:tcPr>
          <w:p w:rsidR="00ED5819" w:rsidRDefault="00FA606D">
            <w:pPr>
              <w:pStyle w:val="TableParagraph"/>
              <w:spacing w:before="31" w:line="249" w:lineRule="exact"/>
              <w:ind w:left="7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2"/>
              </w:rPr>
              <w:t>Local</w:t>
            </w:r>
          </w:p>
        </w:tc>
        <w:tc>
          <w:tcPr>
            <w:tcW w:w="7434" w:type="dxa"/>
            <w:tcBorders>
              <w:top w:val="nil"/>
              <w:left w:val="nil"/>
            </w:tcBorders>
          </w:tcPr>
          <w:p w:rsidR="00ED5819" w:rsidRDefault="00FA606D">
            <w:pPr>
              <w:pStyle w:val="TableParagraph"/>
              <w:tabs>
                <w:tab w:val="left" w:pos="4717"/>
              </w:tabs>
              <w:spacing w:before="31" w:line="249" w:lineRule="exact"/>
              <w:ind w:left="1675"/>
              <w:rPr>
                <w:rFonts w:ascii="Trebuchet MS"/>
              </w:rPr>
            </w:pPr>
            <w:r>
              <w:rPr>
                <w:rFonts w:ascii="Trebuchet MS"/>
                <w:spacing w:val="-4"/>
              </w:rPr>
              <w:t>Data</w:t>
            </w:r>
            <w:r>
              <w:rPr>
                <w:rFonts w:ascii="Trebuchet MS"/>
              </w:rPr>
              <w:tab/>
            </w:r>
            <w:r>
              <w:rPr>
                <w:rFonts w:ascii="Trebuchet MS"/>
                <w:spacing w:val="-2"/>
              </w:rPr>
              <w:t>Assinatura</w:t>
            </w:r>
          </w:p>
        </w:tc>
      </w:tr>
    </w:tbl>
    <w:p w:rsidR="00FA606D" w:rsidRDefault="00FA606D"/>
    <w:sectPr w:rsidR="00FA606D">
      <w:pgSz w:w="11920" w:h="16860"/>
      <w:pgMar w:top="2000" w:right="425" w:bottom="280" w:left="992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6D" w:rsidRDefault="00FA606D">
      <w:r>
        <w:separator/>
      </w:r>
    </w:p>
  </w:endnote>
  <w:endnote w:type="continuationSeparator" w:id="0">
    <w:p w:rsidR="00FA606D" w:rsidRDefault="00FA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6D" w:rsidRDefault="00FA606D">
      <w:r>
        <w:separator/>
      </w:r>
    </w:p>
  </w:footnote>
  <w:footnote w:type="continuationSeparator" w:id="0">
    <w:p w:rsidR="00FA606D" w:rsidRDefault="00FA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19" w:rsidRDefault="00FA606D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448064" behindDoc="1" locked="0" layoutInCell="1" allowOverlap="1">
          <wp:simplePos x="0" y="0"/>
          <wp:positionH relativeFrom="page">
            <wp:posOffset>332834</wp:posOffset>
          </wp:positionH>
          <wp:positionV relativeFrom="page">
            <wp:posOffset>205578</wp:posOffset>
          </wp:positionV>
          <wp:extent cx="823216" cy="66367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3216" cy="663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48576" behindDoc="1" locked="0" layoutInCell="1" allowOverlap="1">
              <wp:simplePos x="0" y="0"/>
              <wp:positionH relativeFrom="page">
                <wp:posOffset>1708150</wp:posOffset>
              </wp:positionH>
              <wp:positionV relativeFrom="page">
                <wp:posOffset>249956</wp:posOffset>
              </wp:positionV>
              <wp:extent cx="4543425" cy="635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3425" cy="635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819" w:rsidRDefault="00FA606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COOPERATIVA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ELETRIFICAÇÃO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DESENVOLVIMENTO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ITU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MAIRINQUE</w:t>
                          </w:r>
                        </w:p>
                        <w:p w:rsidR="00ED5819" w:rsidRDefault="00FA606D">
                          <w:pPr>
                            <w:pStyle w:val="Corpodetexto"/>
                            <w:ind w:left="1208"/>
                          </w:pPr>
                          <w:r>
                            <w:t>Inscrição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Estadual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432.002.768.117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CNPJ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50.235.449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0001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07</w:t>
                          </w:r>
                        </w:p>
                        <w:p w:rsidR="00ED5819" w:rsidRDefault="00FA606D">
                          <w:pPr>
                            <w:pStyle w:val="Corpodetexto"/>
                            <w:ind w:left="2171" w:right="639" w:hanging="1073"/>
                          </w:pPr>
                          <w:r>
                            <w:t>Rod.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Castelo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Branco,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68,5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Telefax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4246-6280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Mairinque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-SP. Caixa Postal 801 – CEP 13.304-970</w:t>
                          </w:r>
                        </w:p>
                        <w:p w:rsidR="00ED5819" w:rsidRDefault="00FA606D">
                          <w:pPr>
                            <w:spacing w:line="228" w:lineRule="exact"/>
                            <w:ind w:right="340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comercial@cerim.com.br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4.5pt;margin-top:19.681622pt;width:357.75pt;height:50.05pt;mso-position-horizontal-relative:page;mso-position-vertical-relative:page;z-index:-1586790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COOPERATIVA</w:t>
                    </w:r>
                    <w:r>
                      <w:rPr>
                        <w:rFonts w:ascii="Arial" w:hAnsi="Arial"/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ELETRIFICAÇÃO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DESENVOLVIMENTO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ITU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MAIRINQUE</w:t>
                    </w:r>
                  </w:p>
                  <w:p>
                    <w:pPr>
                      <w:pStyle w:val="BodyText"/>
                      <w:ind w:left="1208"/>
                    </w:pPr>
                    <w:r>
                      <w:rPr/>
                      <w:t>Inscrição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Estadual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432.002.768.117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CNPJ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50.235.449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/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0001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-5"/>
                      </w:rPr>
                      <w:t> 07</w:t>
                    </w:r>
                  </w:p>
                  <w:p>
                    <w:pPr>
                      <w:pStyle w:val="BodyText"/>
                      <w:ind w:left="2171" w:right="639" w:hanging="1073"/>
                    </w:pPr>
                    <w:r>
                      <w:rPr/>
                      <w:t>Rod.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Castelo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Branco,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Km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68,5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Telefax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(11)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4246-6280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Mairinque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-SP. Caixa Postal 801 – CEP 13.304-970</w:t>
                    </w:r>
                  </w:p>
                  <w:p>
                    <w:pPr>
                      <w:spacing w:line="228" w:lineRule="exact" w:before="0"/>
                      <w:ind w:left="0" w:right="340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6"/>
                      </w:rPr>
                      <w:t>E-mail: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hyperlink r:id="rId3">
                      <w:r>
                        <w:rPr>
                          <w:rFonts w:ascii="Arial MT"/>
                          <w:color w:val="0000FF"/>
                          <w:spacing w:val="-2"/>
                          <w:sz w:val="20"/>
                          <w:u w:val="single" w:color="0000FF"/>
                        </w:rPr>
                        <w:t>comercial@cerim.com.br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7B3"/>
    <w:multiLevelType w:val="hybridMultilevel"/>
    <w:tmpl w:val="78FA7F34"/>
    <w:lvl w:ilvl="0" w:tplc="63DA3848">
      <w:numFmt w:val="bullet"/>
      <w:lvlText w:val="☐"/>
      <w:lvlJc w:val="left"/>
      <w:pPr>
        <w:ind w:left="338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514C300">
      <w:numFmt w:val="bullet"/>
      <w:lvlText w:val="•"/>
      <w:lvlJc w:val="left"/>
      <w:pPr>
        <w:ind w:left="1138" w:hanging="224"/>
      </w:pPr>
      <w:rPr>
        <w:rFonts w:hint="default"/>
        <w:lang w:val="pt-PT" w:eastAsia="en-US" w:bidi="ar-SA"/>
      </w:rPr>
    </w:lvl>
    <w:lvl w:ilvl="2" w:tplc="8D406768">
      <w:numFmt w:val="bullet"/>
      <w:lvlText w:val="•"/>
      <w:lvlJc w:val="left"/>
      <w:pPr>
        <w:ind w:left="1937" w:hanging="224"/>
      </w:pPr>
      <w:rPr>
        <w:rFonts w:hint="default"/>
        <w:lang w:val="pt-PT" w:eastAsia="en-US" w:bidi="ar-SA"/>
      </w:rPr>
    </w:lvl>
    <w:lvl w:ilvl="3" w:tplc="87B0EE26">
      <w:numFmt w:val="bullet"/>
      <w:lvlText w:val="•"/>
      <w:lvlJc w:val="left"/>
      <w:pPr>
        <w:ind w:left="2736" w:hanging="224"/>
      </w:pPr>
      <w:rPr>
        <w:rFonts w:hint="default"/>
        <w:lang w:val="pt-PT" w:eastAsia="en-US" w:bidi="ar-SA"/>
      </w:rPr>
    </w:lvl>
    <w:lvl w:ilvl="4" w:tplc="E6BC3A20">
      <w:numFmt w:val="bullet"/>
      <w:lvlText w:val="•"/>
      <w:lvlJc w:val="left"/>
      <w:pPr>
        <w:ind w:left="3534" w:hanging="224"/>
      </w:pPr>
      <w:rPr>
        <w:rFonts w:hint="default"/>
        <w:lang w:val="pt-PT" w:eastAsia="en-US" w:bidi="ar-SA"/>
      </w:rPr>
    </w:lvl>
    <w:lvl w:ilvl="5" w:tplc="39EC9850">
      <w:numFmt w:val="bullet"/>
      <w:lvlText w:val="•"/>
      <w:lvlJc w:val="left"/>
      <w:pPr>
        <w:ind w:left="4333" w:hanging="224"/>
      </w:pPr>
      <w:rPr>
        <w:rFonts w:hint="default"/>
        <w:lang w:val="pt-PT" w:eastAsia="en-US" w:bidi="ar-SA"/>
      </w:rPr>
    </w:lvl>
    <w:lvl w:ilvl="6" w:tplc="D92866B2">
      <w:numFmt w:val="bullet"/>
      <w:lvlText w:val="•"/>
      <w:lvlJc w:val="left"/>
      <w:pPr>
        <w:ind w:left="5132" w:hanging="224"/>
      </w:pPr>
      <w:rPr>
        <w:rFonts w:hint="default"/>
        <w:lang w:val="pt-PT" w:eastAsia="en-US" w:bidi="ar-SA"/>
      </w:rPr>
    </w:lvl>
    <w:lvl w:ilvl="7" w:tplc="3C0CE0BA">
      <w:numFmt w:val="bullet"/>
      <w:lvlText w:val="•"/>
      <w:lvlJc w:val="left"/>
      <w:pPr>
        <w:ind w:left="5930" w:hanging="224"/>
      </w:pPr>
      <w:rPr>
        <w:rFonts w:hint="default"/>
        <w:lang w:val="pt-PT" w:eastAsia="en-US" w:bidi="ar-SA"/>
      </w:rPr>
    </w:lvl>
    <w:lvl w:ilvl="8" w:tplc="C33A3A26">
      <w:numFmt w:val="bullet"/>
      <w:lvlText w:val="•"/>
      <w:lvlJc w:val="left"/>
      <w:pPr>
        <w:ind w:left="6729" w:hanging="224"/>
      </w:pPr>
      <w:rPr>
        <w:rFonts w:hint="default"/>
        <w:lang w:val="pt-PT" w:eastAsia="en-US" w:bidi="ar-SA"/>
      </w:rPr>
    </w:lvl>
  </w:abstractNum>
  <w:abstractNum w:abstractNumId="1">
    <w:nsid w:val="2308223C"/>
    <w:multiLevelType w:val="hybridMultilevel"/>
    <w:tmpl w:val="1E32B790"/>
    <w:lvl w:ilvl="0" w:tplc="96641E6C">
      <w:numFmt w:val="bullet"/>
      <w:lvlText w:val="☐"/>
      <w:lvlJc w:val="left"/>
      <w:pPr>
        <w:ind w:left="338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6DA036CE">
      <w:numFmt w:val="bullet"/>
      <w:lvlText w:val="•"/>
      <w:lvlJc w:val="left"/>
      <w:pPr>
        <w:ind w:left="1138" w:hanging="224"/>
      </w:pPr>
      <w:rPr>
        <w:rFonts w:hint="default"/>
        <w:lang w:val="pt-PT" w:eastAsia="en-US" w:bidi="ar-SA"/>
      </w:rPr>
    </w:lvl>
    <w:lvl w:ilvl="2" w:tplc="ECCE274C">
      <w:numFmt w:val="bullet"/>
      <w:lvlText w:val="•"/>
      <w:lvlJc w:val="left"/>
      <w:pPr>
        <w:ind w:left="1937" w:hanging="224"/>
      </w:pPr>
      <w:rPr>
        <w:rFonts w:hint="default"/>
        <w:lang w:val="pt-PT" w:eastAsia="en-US" w:bidi="ar-SA"/>
      </w:rPr>
    </w:lvl>
    <w:lvl w:ilvl="3" w:tplc="0F58E516">
      <w:numFmt w:val="bullet"/>
      <w:lvlText w:val="•"/>
      <w:lvlJc w:val="left"/>
      <w:pPr>
        <w:ind w:left="2736" w:hanging="224"/>
      </w:pPr>
      <w:rPr>
        <w:rFonts w:hint="default"/>
        <w:lang w:val="pt-PT" w:eastAsia="en-US" w:bidi="ar-SA"/>
      </w:rPr>
    </w:lvl>
    <w:lvl w:ilvl="4" w:tplc="1F347B9C">
      <w:numFmt w:val="bullet"/>
      <w:lvlText w:val="•"/>
      <w:lvlJc w:val="left"/>
      <w:pPr>
        <w:ind w:left="3534" w:hanging="224"/>
      </w:pPr>
      <w:rPr>
        <w:rFonts w:hint="default"/>
        <w:lang w:val="pt-PT" w:eastAsia="en-US" w:bidi="ar-SA"/>
      </w:rPr>
    </w:lvl>
    <w:lvl w:ilvl="5" w:tplc="A8A40D60">
      <w:numFmt w:val="bullet"/>
      <w:lvlText w:val="•"/>
      <w:lvlJc w:val="left"/>
      <w:pPr>
        <w:ind w:left="4333" w:hanging="224"/>
      </w:pPr>
      <w:rPr>
        <w:rFonts w:hint="default"/>
        <w:lang w:val="pt-PT" w:eastAsia="en-US" w:bidi="ar-SA"/>
      </w:rPr>
    </w:lvl>
    <w:lvl w:ilvl="6" w:tplc="5F580E0A">
      <w:numFmt w:val="bullet"/>
      <w:lvlText w:val="•"/>
      <w:lvlJc w:val="left"/>
      <w:pPr>
        <w:ind w:left="5132" w:hanging="224"/>
      </w:pPr>
      <w:rPr>
        <w:rFonts w:hint="default"/>
        <w:lang w:val="pt-PT" w:eastAsia="en-US" w:bidi="ar-SA"/>
      </w:rPr>
    </w:lvl>
    <w:lvl w:ilvl="7" w:tplc="039A701A">
      <w:numFmt w:val="bullet"/>
      <w:lvlText w:val="•"/>
      <w:lvlJc w:val="left"/>
      <w:pPr>
        <w:ind w:left="5930" w:hanging="224"/>
      </w:pPr>
      <w:rPr>
        <w:rFonts w:hint="default"/>
        <w:lang w:val="pt-PT" w:eastAsia="en-US" w:bidi="ar-SA"/>
      </w:rPr>
    </w:lvl>
    <w:lvl w:ilvl="8" w:tplc="F63E5DEC">
      <w:numFmt w:val="bullet"/>
      <w:lvlText w:val="•"/>
      <w:lvlJc w:val="left"/>
      <w:pPr>
        <w:ind w:left="6729" w:hanging="224"/>
      </w:pPr>
      <w:rPr>
        <w:rFonts w:hint="default"/>
        <w:lang w:val="pt-PT" w:eastAsia="en-US" w:bidi="ar-SA"/>
      </w:rPr>
    </w:lvl>
  </w:abstractNum>
  <w:abstractNum w:abstractNumId="2">
    <w:nsid w:val="27DD7BD4"/>
    <w:multiLevelType w:val="hybridMultilevel"/>
    <w:tmpl w:val="ADC4A786"/>
    <w:lvl w:ilvl="0" w:tplc="4498E332">
      <w:numFmt w:val="bullet"/>
      <w:lvlText w:val="☐"/>
      <w:lvlJc w:val="left"/>
      <w:pPr>
        <w:ind w:left="338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D14DA68">
      <w:numFmt w:val="bullet"/>
      <w:lvlText w:val="•"/>
      <w:lvlJc w:val="left"/>
      <w:pPr>
        <w:ind w:left="1138" w:hanging="224"/>
      </w:pPr>
      <w:rPr>
        <w:rFonts w:hint="default"/>
        <w:lang w:val="pt-PT" w:eastAsia="en-US" w:bidi="ar-SA"/>
      </w:rPr>
    </w:lvl>
    <w:lvl w:ilvl="2" w:tplc="51F8EE56">
      <w:numFmt w:val="bullet"/>
      <w:lvlText w:val="•"/>
      <w:lvlJc w:val="left"/>
      <w:pPr>
        <w:ind w:left="1937" w:hanging="224"/>
      </w:pPr>
      <w:rPr>
        <w:rFonts w:hint="default"/>
        <w:lang w:val="pt-PT" w:eastAsia="en-US" w:bidi="ar-SA"/>
      </w:rPr>
    </w:lvl>
    <w:lvl w:ilvl="3" w:tplc="E42271B8">
      <w:numFmt w:val="bullet"/>
      <w:lvlText w:val="•"/>
      <w:lvlJc w:val="left"/>
      <w:pPr>
        <w:ind w:left="2736" w:hanging="224"/>
      </w:pPr>
      <w:rPr>
        <w:rFonts w:hint="default"/>
        <w:lang w:val="pt-PT" w:eastAsia="en-US" w:bidi="ar-SA"/>
      </w:rPr>
    </w:lvl>
    <w:lvl w:ilvl="4" w:tplc="342868D2">
      <w:numFmt w:val="bullet"/>
      <w:lvlText w:val="•"/>
      <w:lvlJc w:val="left"/>
      <w:pPr>
        <w:ind w:left="3534" w:hanging="224"/>
      </w:pPr>
      <w:rPr>
        <w:rFonts w:hint="default"/>
        <w:lang w:val="pt-PT" w:eastAsia="en-US" w:bidi="ar-SA"/>
      </w:rPr>
    </w:lvl>
    <w:lvl w:ilvl="5" w:tplc="C584CFA4">
      <w:numFmt w:val="bullet"/>
      <w:lvlText w:val="•"/>
      <w:lvlJc w:val="left"/>
      <w:pPr>
        <w:ind w:left="4333" w:hanging="224"/>
      </w:pPr>
      <w:rPr>
        <w:rFonts w:hint="default"/>
        <w:lang w:val="pt-PT" w:eastAsia="en-US" w:bidi="ar-SA"/>
      </w:rPr>
    </w:lvl>
    <w:lvl w:ilvl="6" w:tplc="4BA674B6">
      <w:numFmt w:val="bullet"/>
      <w:lvlText w:val="•"/>
      <w:lvlJc w:val="left"/>
      <w:pPr>
        <w:ind w:left="5132" w:hanging="224"/>
      </w:pPr>
      <w:rPr>
        <w:rFonts w:hint="default"/>
        <w:lang w:val="pt-PT" w:eastAsia="en-US" w:bidi="ar-SA"/>
      </w:rPr>
    </w:lvl>
    <w:lvl w:ilvl="7" w:tplc="F09A0938">
      <w:numFmt w:val="bullet"/>
      <w:lvlText w:val="•"/>
      <w:lvlJc w:val="left"/>
      <w:pPr>
        <w:ind w:left="5930" w:hanging="224"/>
      </w:pPr>
      <w:rPr>
        <w:rFonts w:hint="default"/>
        <w:lang w:val="pt-PT" w:eastAsia="en-US" w:bidi="ar-SA"/>
      </w:rPr>
    </w:lvl>
    <w:lvl w:ilvl="8" w:tplc="22AC7426">
      <w:numFmt w:val="bullet"/>
      <w:lvlText w:val="•"/>
      <w:lvlJc w:val="left"/>
      <w:pPr>
        <w:ind w:left="6729" w:hanging="224"/>
      </w:pPr>
      <w:rPr>
        <w:rFonts w:hint="default"/>
        <w:lang w:val="pt-PT" w:eastAsia="en-US" w:bidi="ar-SA"/>
      </w:rPr>
    </w:lvl>
  </w:abstractNum>
  <w:abstractNum w:abstractNumId="3">
    <w:nsid w:val="42114086"/>
    <w:multiLevelType w:val="hybridMultilevel"/>
    <w:tmpl w:val="3154BDCC"/>
    <w:lvl w:ilvl="0" w:tplc="EB7CBC20">
      <w:start w:val="1"/>
      <w:numFmt w:val="decimal"/>
      <w:lvlText w:val="%1)"/>
      <w:lvlJc w:val="left"/>
      <w:pPr>
        <w:ind w:left="302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9C74B6E0">
      <w:numFmt w:val="bullet"/>
      <w:lvlText w:val="•"/>
      <w:lvlJc w:val="left"/>
      <w:pPr>
        <w:ind w:left="1300" w:hanging="190"/>
      </w:pPr>
      <w:rPr>
        <w:rFonts w:hint="default"/>
        <w:lang w:val="pt-PT" w:eastAsia="en-US" w:bidi="ar-SA"/>
      </w:rPr>
    </w:lvl>
    <w:lvl w:ilvl="2" w:tplc="3FF290AC">
      <w:numFmt w:val="bullet"/>
      <w:lvlText w:val="•"/>
      <w:lvlJc w:val="left"/>
      <w:pPr>
        <w:ind w:left="2301" w:hanging="190"/>
      </w:pPr>
      <w:rPr>
        <w:rFonts w:hint="default"/>
        <w:lang w:val="pt-PT" w:eastAsia="en-US" w:bidi="ar-SA"/>
      </w:rPr>
    </w:lvl>
    <w:lvl w:ilvl="3" w:tplc="A6BA97C2">
      <w:numFmt w:val="bullet"/>
      <w:lvlText w:val="•"/>
      <w:lvlJc w:val="left"/>
      <w:pPr>
        <w:ind w:left="3302" w:hanging="190"/>
      </w:pPr>
      <w:rPr>
        <w:rFonts w:hint="default"/>
        <w:lang w:val="pt-PT" w:eastAsia="en-US" w:bidi="ar-SA"/>
      </w:rPr>
    </w:lvl>
    <w:lvl w:ilvl="4" w:tplc="8F869212">
      <w:numFmt w:val="bullet"/>
      <w:lvlText w:val="•"/>
      <w:lvlJc w:val="left"/>
      <w:pPr>
        <w:ind w:left="4303" w:hanging="190"/>
      </w:pPr>
      <w:rPr>
        <w:rFonts w:hint="default"/>
        <w:lang w:val="pt-PT" w:eastAsia="en-US" w:bidi="ar-SA"/>
      </w:rPr>
    </w:lvl>
    <w:lvl w:ilvl="5" w:tplc="36DE7400">
      <w:numFmt w:val="bullet"/>
      <w:lvlText w:val="•"/>
      <w:lvlJc w:val="left"/>
      <w:pPr>
        <w:ind w:left="5304" w:hanging="190"/>
      </w:pPr>
      <w:rPr>
        <w:rFonts w:hint="default"/>
        <w:lang w:val="pt-PT" w:eastAsia="en-US" w:bidi="ar-SA"/>
      </w:rPr>
    </w:lvl>
    <w:lvl w:ilvl="6" w:tplc="C8CCC650">
      <w:numFmt w:val="bullet"/>
      <w:lvlText w:val="•"/>
      <w:lvlJc w:val="left"/>
      <w:pPr>
        <w:ind w:left="6305" w:hanging="190"/>
      </w:pPr>
      <w:rPr>
        <w:rFonts w:hint="default"/>
        <w:lang w:val="pt-PT" w:eastAsia="en-US" w:bidi="ar-SA"/>
      </w:rPr>
    </w:lvl>
    <w:lvl w:ilvl="7" w:tplc="5E6811C8">
      <w:numFmt w:val="bullet"/>
      <w:lvlText w:val="•"/>
      <w:lvlJc w:val="left"/>
      <w:pPr>
        <w:ind w:left="7306" w:hanging="190"/>
      </w:pPr>
      <w:rPr>
        <w:rFonts w:hint="default"/>
        <w:lang w:val="pt-PT" w:eastAsia="en-US" w:bidi="ar-SA"/>
      </w:rPr>
    </w:lvl>
    <w:lvl w:ilvl="8" w:tplc="742654CE">
      <w:numFmt w:val="bullet"/>
      <w:lvlText w:val="•"/>
      <w:lvlJc w:val="left"/>
      <w:pPr>
        <w:ind w:left="8307" w:hanging="190"/>
      </w:pPr>
      <w:rPr>
        <w:rFonts w:hint="default"/>
        <w:lang w:val="pt-PT" w:eastAsia="en-US" w:bidi="ar-SA"/>
      </w:rPr>
    </w:lvl>
  </w:abstractNum>
  <w:abstractNum w:abstractNumId="4">
    <w:nsid w:val="65FF2C00"/>
    <w:multiLevelType w:val="hybridMultilevel"/>
    <w:tmpl w:val="4ADAE6EE"/>
    <w:lvl w:ilvl="0" w:tplc="00342348">
      <w:numFmt w:val="bullet"/>
      <w:lvlText w:val="☐"/>
      <w:lvlJc w:val="left"/>
      <w:pPr>
        <w:ind w:left="112" w:hanging="18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6"/>
        <w:szCs w:val="16"/>
        <w:lang w:val="pt-PT" w:eastAsia="en-US" w:bidi="ar-SA"/>
      </w:rPr>
    </w:lvl>
    <w:lvl w:ilvl="1" w:tplc="D11CD2EA">
      <w:numFmt w:val="bullet"/>
      <w:lvlText w:val="•"/>
      <w:lvlJc w:val="left"/>
      <w:pPr>
        <w:ind w:left="1068" w:hanging="183"/>
      </w:pPr>
      <w:rPr>
        <w:rFonts w:hint="default"/>
        <w:lang w:val="pt-PT" w:eastAsia="en-US" w:bidi="ar-SA"/>
      </w:rPr>
    </w:lvl>
    <w:lvl w:ilvl="2" w:tplc="E9421B7C">
      <w:numFmt w:val="bullet"/>
      <w:lvlText w:val="•"/>
      <w:lvlJc w:val="left"/>
      <w:pPr>
        <w:ind w:left="2017" w:hanging="183"/>
      </w:pPr>
      <w:rPr>
        <w:rFonts w:hint="default"/>
        <w:lang w:val="pt-PT" w:eastAsia="en-US" w:bidi="ar-SA"/>
      </w:rPr>
    </w:lvl>
    <w:lvl w:ilvl="3" w:tplc="B7384FD8">
      <w:numFmt w:val="bullet"/>
      <w:lvlText w:val="•"/>
      <w:lvlJc w:val="left"/>
      <w:pPr>
        <w:ind w:left="2965" w:hanging="183"/>
      </w:pPr>
      <w:rPr>
        <w:rFonts w:hint="default"/>
        <w:lang w:val="pt-PT" w:eastAsia="en-US" w:bidi="ar-SA"/>
      </w:rPr>
    </w:lvl>
    <w:lvl w:ilvl="4" w:tplc="8A5A1B6A">
      <w:numFmt w:val="bullet"/>
      <w:lvlText w:val="•"/>
      <w:lvlJc w:val="left"/>
      <w:pPr>
        <w:ind w:left="3914" w:hanging="183"/>
      </w:pPr>
      <w:rPr>
        <w:rFonts w:hint="default"/>
        <w:lang w:val="pt-PT" w:eastAsia="en-US" w:bidi="ar-SA"/>
      </w:rPr>
    </w:lvl>
    <w:lvl w:ilvl="5" w:tplc="31BC7FD8">
      <w:numFmt w:val="bullet"/>
      <w:lvlText w:val="•"/>
      <w:lvlJc w:val="left"/>
      <w:pPr>
        <w:ind w:left="4863" w:hanging="183"/>
      </w:pPr>
      <w:rPr>
        <w:rFonts w:hint="default"/>
        <w:lang w:val="pt-PT" w:eastAsia="en-US" w:bidi="ar-SA"/>
      </w:rPr>
    </w:lvl>
    <w:lvl w:ilvl="6" w:tplc="08DC2FC2">
      <w:numFmt w:val="bullet"/>
      <w:lvlText w:val="•"/>
      <w:lvlJc w:val="left"/>
      <w:pPr>
        <w:ind w:left="5811" w:hanging="183"/>
      </w:pPr>
      <w:rPr>
        <w:rFonts w:hint="default"/>
        <w:lang w:val="pt-PT" w:eastAsia="en-US" w:bidi="ar-SA"/>
      </w:rPr>
    </w:lvl>
    <w:lvl w:ilvl="7" w:tplc="72CC5B66">
      <w:numFmt w:val="bullet"/>
      <w:lvlText w:val="•"/>
      <w:lvlJc w:val="left"/>
      <w:pPr>
        <w:ind w:left="6760" w:hanging="183"/>
      </w:pPr>
      <w:rPr>
        <w:rFonts w:hint="default"/>
        <w:lang w:val="pt-PT" w:eastAsia="en-US" w:bidi="ar-SA"/>
      </w:rPr>
    </w:lvl>
    <w:lvl w:ilvl="8" w:tplc="DD08FFF4">
      <w:numFmt w:val="bullet"/>
      <w:lvlText w:val="•"/>
      <w:lvlJc w:val="left"/>
      <w:pPr>
        <w:ind w:left="7708" w:hanging="18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5819"/>
    <w:rsid w:val="00A348D1"/>
    <w:rsid w:val="00ED5819"/>
    <w:rsid w:val="00F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241"/>
      <w:ind w:left="3866" w:right="632" w:hanging="32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241"/>
      <w:ind w:left="3866" w:right="632" w:hanging="32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neel.gov.br/cedoc/ren20211000.pdf" TargetMode="External"/><Relationship Id="rId13" Type="http://schemas.openxmlformats.org/officeDocument/2006/relationships/hyperlink" Target="https://www2.aneel.gov.br/cedoc/ren2021100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2.aneel.gov.br/cedoc/ren202110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2.aneel.gov.br/cedoc/ren2021100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2.aneel.gov.br/cedoc/ren20211000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ercial@cerim.com.br" TargetMode="External"/><Relationship Id="rId2" Type="http://schemas.openxmlformats.org/officeDocument/2006/relationships/hyperlink" Target="mailto:comercial@cerim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Tainara Mesquita Almeida  (SigaServiços)</dc:creator>
  <cp:lastModifiedBy>Tecnica4</cp:lastModifiedBy>
  <cp:revision>2</cp:revision>
  <dcterms:created xsi:type="dcterms:W3CDTF">2025-04-24T14:19:00Z</dcterms:created>
  <dcterms:modified xsi:type="dcterms:W3CDTF">2025-04-24T14:20:00Z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para Microsoft 365</vt:lpwstr>
  </property>
</Properties>
</file>